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21724" w14:textId="77777777" w:rsidR="00C411F3" w:rsidRDefault="00C411F3">
      <w:pPr>
        <w:rPr>
          <w:b/>
        </w:rPr>
      </w:pPr>
    </w:p>
    <w:p w14:paraId="330EA0F6" w14:textId="77777777" w:rsidR="00C411F3" w:rsidRDefault="00C411F3">
      <w:pPr>
        <w:rPr>
          <w:b/>
        </w:rPr>
      </w:pPr>
    </w:p>
    <w:p w14:paraId="31EE5821" w14:textId="773F61FD" w:rsidR="00966AE6" w:rsidRDefault="00D77C03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Ausschreibungstext </w:t>
      </w:r>
      <w:r w:rsidR="00DA421A">
        <w:rPr>
          <w:rFonts w:cs="Arial"/>
          <w:b/>
          <w:u w:val="single"/>
        </w:rPr>
        <w:t>für Gartenhumus</w:t>
      </w:r>
    </w:p>
    <w:p w14:paraId="64FA5FE1" w14:textId="77777777" w:rsidR="00966AE6" w:rsidRDefault="00966AE6">
      <w:pPr>
        <w:rPr>
          <w:rFonts w:cs="Arial"/>
          <w:b/>
        </w:rPr>
      </w:pPr>
    </w:p>
    <w:p w14:paraId="5341D1E3" w14:textId="286EA343" w:rsidR="00480597" w:rsidRPr="0010621B" w:rsidRDefault="00966AE6">
      <w:pPr>
        <w:rPr>
          <w:rFonts w:cs="Arial"/>
          <w:b/>
        </w:rPr>
      </w:pPr>
      <w:r>
        <w:rPr>
          <w:rFonts w:cs="Arial"/>
          <w:b/>
        </w:rPr>
        <w:t xml:space="preserve">Erzeugnis: </w:t>
      </w:r>
      <w:r w:rsidR="0080464B">
        <w:rPr>
          <w:rFonts w:cs="Arial"/>
          <w:b/>
        </w:rPr>
        <w:tab/>
      </w:r>
      <w:r w:rsidR="00227252" w:rsidRPr="0010621B">
        <w:rPr>
          <w:rFonts w:cs="Arial"/>
          <w:b/>
        </w:rPr>
        <w:t xml:space="preserve">FRANKEN </w:t>
      </w:r>
      <w:r w:rsidR="00DA421A">
        <w:rPr>
          <w:rFonts w:cs="Arial"/>
          <w:b/>
        </w:rPr>
        <w:t>Gartenhumus</w:t>
      </w:r>
    </w:p>
    <w:p w14:paraId="1F1DC71C" w14:textId="77777777" w:rsidR="00AD50B4" w:rsidRDefault="00AD50B4">
      <w:pPr>
        <w:rPr>
          <w:rFonts w:cs="Arial"/>
        </w:rPr>
      </w:pPr>
    </w:p>
    <w:p w14:paraId="6004A151" w14:textId="763513D9" w:rsidR="00DA421A" w:rsidRPr="00DA421A" w:rsidRDefault="00DA421A" w:rsidP="00DA421A">
      <w:pPr>
        <w:ind w:left="1416"/>
        <w:rPr>
          <w:sz w:val="22"/>
        </w:rPr>
      </w:pPr>
      <w:r w:rsidRPr="00DA421A">
        <w:rPr>
          <w:sz w:val="22"/>
        </w:rPr>
        <w:t xml:space="preserve">technisch hergestellter </w:t>
      </w:r>
      <w:r w:rsidRPr="00DA421A">
        <w:rPr>
          <w:sz w:val="22"/>
        </w:rPr>
        <w:t xml:space="preserve">unkrautfreier </w:t>
      </w:r>
      <w:r w:rsidRPr="00DA421A">
        <w:rPr>
          <w:sz w:val="22"/>
        </w:rPr>
        <w:t xml:space="preserve">Oberbodenersatz als Vegetationstragschicht bei bodengebundenen Bauweisen </w:t>
      </w:r>
      <w:r w:rsidRPr="00DA421A">
        <w:rPr>
          <w:sz w:val="22"/>
        </w:rPr>
        <w:t xml:space="preserve">nach Richtlinien der FLL </w:t>
      </w:r>
      <w:r w:rsidRPr="00DA421A">
        <w:rPr>
          <w:sz w:val="22"/>
        </w:rPr>
        <w:t>für die Anlage von Staudenflächen, Blumenbeeten und geeignet für Rassenflächen, auf Basis von Unterböden, Lava, Tuff, und gütegesichertem Kompost, nach DüMV.</w:t>
      </w:r>
    </w:p>
    <w:p w14:paraId="213B4695" w14:textId="77777777" w:rsidR="00F752B8" w:rsidRPr="0010621B" w:rsidRDefault="00F752B8">
      <w:pPr>
        <w:rPr>
          <w:rFonts w:cs="Arial"/>
        </w:rPr>
      </w:pPr>
    </w:p>
    <w:p w14:paraId="546C4840" w14:textId="77777777" w:rsidR="00AD50B4" w:rsidRPr="0010621B" w:rsidRDefault="00AD50B4">
      <w:pPr>
        <w:rPr>
          <w:rFonts w:cs="Arial"/>
        </w:rPr>
      </w:pPr>
    </w:p>
    <w:p w14:paraId="09F64AC8" w14:textId="46E47A06" w:rsidR="0010621B" w:rsidRPr="0010621B" w:rsidRDefault="0010621B" w:rsidP="0010621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10621B">
        <w:rPr>
          <w:rStyle w:val="normaltextrun"/>
          <w:rFonts w:ascii="Arial" w:hAnsi="Arial" w:cs="Arial"/>
          <w:b/>
          <w:bCs/>
          <w:sz w:val="22"/>
          <w:szCs w:val="22"/>
        </w:rPr>
        <w:t>… m³</w:t>
      </w:r>
      <w:r w:rsidRPr="0010621B">
        <w:rPr>
          <w:rStyle w:val="tabchar"/>
          <w:rFonts w:ascii="Arial" w:hAnsi="Arial" w:cs="Arial"/>
          <w:sz w:val="22"/>
          <w:szCs w:val="22"/>
        </w:rPr>
        <w:tab/>
      </w:r>
      <w:r w:rsidRPr="0010621B">
        <w:rPr>
          <w:rStyle w:val="tabchar"/>
          <w:rFonts w:ascii="Arial" w:hAnsi="Arial" w:cs="Arial"/>
          <w:sz w:val="22"/>
          <w:szCs w:val="22"/>
        </w:rPr>
        <w:tab/>
      </w:r>
      <w:r w:rsidRPr="0010621B">
        <w:rPr>
          <w:rStyle w:val="normaltextrun"/>
          <w:rFonts w:ascii="Arial" w:hAnsi="Arial" w:cs="Arial"/>
          <w:b/>
          <w:bCs/>
          <w:sz w:val="22"/>
          <w:szCs w:val="22"/>
        </w:rPr>
        <w:t xml:space="preserve">FRANKEN </w:t>
      </w:r>
      <w:r w:rsidR="00DA421A">
        <w:rPr>
          <w:rStyle w:val="normaltextrun"/>
          <w:rFonts w:ascii="Arial" w:hAnsi="Arial" w:cs="Arial"/>
          <w:b/>
          <w:bCs/>
          <w:sz w:val="22"/>
          <w:szCs w:val="22"/>
        </w:rPr>
        <w:t>Gartenhumus</w:t>
      </w:r>
    </w:p>
    <w:p w14:paraId="489F8CC8" w14:textId="77777777" w:rsidR="0010621B" w:rsidRPr="0010621B" w:rsidRDefault="0010621B" w:rsidP="0010621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10621B">
        <w:rPr>
          <w:rStyle w:val="eop"/>
          <w:rFonts w:ascii="Arial" w:hAnsi="Arial" w:cs="Arial"/>
          <w:sz w:val="22"/>
          <w:szCs w:val="22"/>
        </w:rPr>
        <w:t> </w:t>
      </w:r>
    </w:p>
    <w:p w14:paraId="6AFDEE9D" w14:textId="77777777" w:rsidR="0010621B" w:rsidRPr="0010621B" w:rsidRDefault="0010621B" w:rsidP="0010621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10621B">
        <w:rPr>
          <w:rStyle w:val="eop"/>
          <w:rFonts w:ascii="Arial" w:hAnsi="Arial" w:cs="Arial"/>
          <w:sz w:val="22"/>
          <w:szCs w:val="22"/>
        </w:rPr>
        <w:t> </w:t>
      </w:r>
    </w:p>
    <w:p w14:paraId="2AB7E1D1" w14:textId="40C54DA5" w:rsidR="0010621B" w:rsidRPr="0010621B" w:rsidRDefault="0010621B" w:rsidP="0010621B">
      <w:pPr>
        <w:pStyle w:val="paragraph"/>
        <w:spacing w:before="0" w:beforeAutospacing="0" w:after="0" w:afterAutospacing="0"/>
        <w:ind w:left="705" w:firstLine="705"/>
        <w:textAlignment w:val="baseline"/>
        <w:rPr>
          <w:rFonts w:ascii="Arial" w:hAnsi="Arial" w:cs="Arial"/>
          <w:sz w:val="20"/>
          <w:szCs w:val="20"/>
        </w:rPr>
      </w:pPr>
      <w:r w:rsidRPr="0010621B">
        <w:rPr>
          <w:rStyle w:val="normaltextrun"/>
          <w:rFonts w:ascii="Arial" w:hAnsi="Arial" w:cs="Arial"/>
          <w:sz w:val="20"/>
          <w:szCs w:val="20"/>
        </w:rPr>
        <w:t xml:space="preserve">Schüttgewicht nach DIN 1097-3 </w:t>
      </w:r>
      <w:r w:rsidRPr="0010621B">
        <w:rPr>
          <w:rStyle w:val="tabchar"/>
          <w:rFonts w:ascii="Arial" w:hAnsi="Arial" w:cs="Arial"/>
          <w:sz w:val="20"/>
          <w:szCs w:val="20"/>
        </w:rPr>
        <w:tab/>
      </w:r>
      <w:r w:rsidRPr="0010621B">
        <w:rPr>
          <w:rStyle w:val="tabchar"/>
          <w:rFonts w:ascii="Arial" w:hAnsi="Arial" w:cs="Arial"/>
          <w:sz w:val="20"/>
          <w:szCs w:val="20"/>
        </w:rPr>
        <w:tab/>
      </w:r>
      <w:r w:rsidR="00DA421A">
        <w:rPr>
          <w:rStyle w:val="normaltextrun"/>
          <w:rFonts w:ascii="Arial" w:hAnsi="Arial" w:cs="Arial"/>
          <w:sz w:val="20"/>
          <w:szCs w:val="20"/>
        </w:rPr>
        <w:t>1,00</w:t>
      </w:r>
      <w:r w:rsidRPr="0010621B">
        <w:rPr>
          <w:rStyle w:val="normaltextrun"/>
          <w:rFonts w:ascii="Arial" w:hAnsi="Arial" w:cs="Arial"/>
          <w:sz w:val="20"/>
          <w:szCs w:val="20"/>
        </w:rPr>
        <w:t xml:space="preserve"> t/m³ </w:t>
      </w:r>
    </w:p>
    <w:p w14:paraId="2F1AE6A8" w14:textId="6A1B2FFD" w:rsidR="0010621B" w:rsidRPr="0010621B" w:rsidRDefault="0010621B" w:rsidP="0010621B">
      <w:pPr>
        <w:pStyle w:val="paragraph"/>
        <w:spacing w:before="0" w:beforeAutospacing="0" w:after="0" w:afterAutospacing="0"/>
        <w:ind w:left="705" w:firstLine="705"/>
        <w:textAlignment w:val="baseline"/>
        <w:rPr>
          <w:rFonts w:ascii="Arial" w:hAnsi="Arial" w:cs="Arial"/>
          <w:sz w:val="18"/>
          <w:szCs w:val="18"/>
        </w:rPr>
      </w:pPr>
      <w:r w:rsidRPr="0010621B">
        <w:rPr>
          <w:rStyle w:val="normaltextrun"/>
          <w:rFonts w:ascii="Arial" w:hAnsi="Arial" w:cs="Arial"/>
          <w:sz w:val="20"/>
          <w:szCs w:val="20"/>
        </w:rPr>
        <w:t>Gewicht bei max. Wasserkapazität, verdichtet</w:t>
      </w:r>
      <w:r w:rsidRPr="0010621B">
        <w:rPr>
          <w:rStyle w:val="tabchar"/>
          <w:rFonts w:ascii="Arial" w:hAnsi="Arial" w:cs="Arial"/>
          <w:sz w:val="20"/>
          <w:szCs w:val="20"/>
        </w:rPr>
        <w:tab/>
      </w:r>
      <w:r w:rsidRPr="0010621B">
        <w:rPr>
          <w:rStyle w:val="normaltextrun"/>
          <w:rFonts w:ascii="Arial" w:hAnsi="Arial" w:cs="Arial"/>
          <w:sz w:val="20"/>
          <w:szCs w:val="20"/>
        </w:rPr>
        <w:t>1,</w:t>
      </w:r>
      <w:r w:rsidR="00DA421A">
        <w:rPr>
          <w:rStyle w:val="normaltextrun"/>
          <w:rFonts w:ascii="Arial" w:hAnsi="Arial" w:cs="Arial"/>
          <w:sz w:val="20"/>
          <w:szCs w:val="20"/>
        </w:rPr>
        <w:t>25</w:t>
      </w:r>
      <w:r w:rsidRPr="0010621B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="00D77C03">
        <w:rPr>
          <w:rStyle w:val="normaltextrun"/>
          <w:rFonts w:ascii="Arial" w:hAnsi="Arial" w:cs="Arial"/>
          <w:sz w:val="20"/>
          <w:szCs w:val="20"/>
        </w:rPr>
        <w:t>t/m³</w:t>
      </w:r>
    </w:p>
    <w:p w14:paraId="360F9578" w14:textId="55782B46" w:rsidR="0010621B" w:rsidRPr="0010621B" w:rsidRDefault="0010621B" w:rsidP="0010621B">
      <w:pPr>
        <w:pStyle w:val="paragraph"/>
        <w:spacing w:before="0" w:beforeAutospacing="0" w:after="0" w:afterAutospacing="0"/>
        <w:ind w:left="705" w:firstLine="705"/>
        <w:textAlignment w:val="baseline"/>
        <w:rPr>
          <w:rFonts w:ascii="Arial" w:hAnsi="Arial" w:cs="Arial"/>
          <w:sz w:val="20"/>
          <w:szCs w:val="20"/>
        </w:rPr>
      </w:pPr>
      <w:r w:rsidRPr="0010621B">
        <w:rPr>
          <w:rStyle w:val="normaltextrun"/>
          <w:rFonts w:ascii="Arial" w:hAnsi="Arial" w:cs="Arial"/>
          <w:sz w:val="20"/>
          <w:szCs w:val="20"/>
        </w:rPr>
        <w:t>Wasserkapazität</w:t>
      </w:r>
      <w:r w:rsidRPr="0010621B">
        <w:rPr>
          <w:rStyle w:val="tabchar"/>
          <w:rFonts w:ascii="Arial" w:hAnsi="Arial" w:cs="Arial"/>
          <w:sz w:val="20"/>
          <w:szCs w:val="20"/>
        </w:rPr>
        <w:tab/>
      </w:r>
      <w:r>
        <w:rPr>
          <w:rStyle w:val="tabchar"/>
          <w:rFonts w:ascii="Arial" w:hAnsi="Arial" w:cs="Arial"/>
          <w:sz w:val="20"/>
          <w:szCs w:val="20"/>
        </w:rPr>
        <w:tab/>
      </w:r>
      <w:r>
        <w:rPr>
          <w:rStyle w:val="tabchar"/>
          <w:rFonts w:ascii="Arial" w:hAnsi="Arial" w:cs="Arial"/>
          <w:sz w:val="20"/>
          <w:szCs w:val="20"/>
        </w:rPr>
        <w:tab/>
      </w:r>
      <w:r>
        <w:rPr>
          <w:rStyle w:val="tabchar"/>
          <w:rFonts w:ascii="Arial" w:hAnsi="Arial" w:cs="Arial"/>
          <w:sz w:val="20"/>
          <w:szCs w:val="20"/>
        </w:rPr>
        <w:tab/>
      </w:r>
      <w:r w:rsidR="00DA421A">
        <w:rPr>
          <w:rStyle w:val="normaltextrun"/>
          <w:rFonts w:ascii="Arial" w:hAnsi="Arial" w:cs="Arial"/>
          <w:sz w:val="20"/>
          <w:szCs w:val="20"/>
        </w:rPr>
        <w:t>32</w:t>
      </w:r>
      <w:r w:rsidR="00D77C03">
        <w:rPr>
          <w:rStyle w:val="normaltextrun"/>
          <w:rFonts w:ascii="Arial" w:hAnsi="Arial" w:cs="Arial"/>
          <w:sz w:val="20"/>
          <w:szCs w:val="20"/>
        </w:rPr>
        <w:t xml:space="preserve"> </w:t>
      </w:r>
      <w:proofErr w:type="spellStart"/>
      <w:r w:rsidR="00D77C03">
        <w:rPr>
          <w:rStyle w:val="normaltextrun"/>
          <w:rFonts w:ascii="Arial" w:hAnsi="Arial" w:cs="Arial"/>
          <w:sz w:val="20"/>
          <w:szCs w:val="20"/>
        </w:rPr>
        <w:t>Vol</w:t>
      </w:r>
      <w:proofErr w:type="spellEnd"/>
      <w:r w:rsidR="00F752B8">
        <w:rPr>
          <w:rStyle w:val="normaltextrun"/>
          <w:rFonts w:ascii="Arial" w:hAnsi="Arial" w:cs="Arial"/>
          <w:sz w:val="20"/>
          <w:szCs w:val="20"/>
        </w:rPr>
        <w:t xml:space="preserve"> %</w:t>
      </w:r>
      <w:r w:rsidRPr="0010621B">
        <w:rPr>
          <w:rStyle w:val="eop"/>
          <w:rFonts w:ascii="Arial" w:hAnsi="Arial" w:cs="Arial"/>
          <w:sz w:val="20"/>
          <w:szCs w:val="20"/>
        </w:rPr>
        <w:t> </w:t>
      </w:r>
    </w:p>
    <w:p w14:paraId="288D6217" w14:textId="4E0DDC64" w:rsidR="0010621B" w:rsidRPr="0010621B" w:rsidRDefault="0010621B" w:rsidP="0010621B">
      <w:pPr>
        <w:pStyle w:val="paragraph"/>
        <w:spacing w:before="0" w:beforeAutospacing="0" w:after="0" w:afterAutospacing="0"/>
        <w:ind w:left="705" w:firstLine="705"/>
        <w:textAlignment w:val="baseline"/>
        <w:rPr>
          <w:rFonts w:ascii="Arial" w:hAnsi="Arial" w:cs="Arial"/>
          <w:sz w:val="20"/>
          <w:szCs w:val="20"/>
        </w:rPr>
      </w:pPr>
      <w:r w:rsidRPr="0010621B">
        <w:rPr>
          <w:rStyle w:val="normaltextrun"/>
          <w:rFonts w:ascii="Arial" w:hAnsi="Arial" w:cs="Arial"/>
          <w:sz w:val="20"/>
          <w:szCs w:val="20"/>
        </w:rPr>
        <w:t>Salzgehalt</w:t>
      </w:r>
      <w:r>
        <w:rPr>
          <w:rStyle w:val="normaltextrun"/>
          <w:rFonts w:ascii="Arial" w:hAnsi="Arial" w:cs="Arial"/>
          <w:sz w:val="20"/>
          <w:szCs w:val="20"/>
        </w:rPr>
        <w:tab/>
      </w:r>
      <w:r>
        <w:rPr>
          <w:rStyle w:val="normaltextrun"/>
          <w:rFonts w:ascii="Arial" w:hAnsi="Arial" w:cs="Arial"/>
          <w:sz w:val="20"/>
          <w:szCs w:val="20"/>
        </w:rPr>
        <w:tab/>
      </w:r>
      <w:r>
        <w:rPr>
          <w:rStyle w:val="normaltextrun"/>
          <w:rFonts w:ascii="Arial" w:hAnsi="Arial" w:cs="Arial"/>
          <w:sz w:val="20"/>
          <w:szCs w:val="20"/>
        </w:rPr>
        <w:tab/>
      </w:r>
      <w:r>
        <w:rPr>
          <w:rStyle w:val="normaltextrun"/>
          <w:rFonts w:ascii="Arial" w:hAnsi="Arial" w:cs="Arial"/>
          <w:sz w:val="20"/>
          <w:szCs w:val="20"/>
        </w:rPr>
        <w:tab/>
      </w:r>
      <w:r w:rsidRPr="0010621B">
        <w:rPr>
          <w:rStyle w:val="tabchar"/>
          <w:rFonts w:ascii="Arial" w:hAnsi="Arial" w:cs="Arial"/>
          <w:sz w:val="20"/>
          <w:szCs w:val="20"/>
        </w:rPr>
        <w:tab/>
      </w:r>
      <w:r w:rsidR="0080464B">
        <w:rPr>
          <w:rStyle w:val="normaltextrun"/>
          <w:rFonts w:ascii="Arial" w:hAnsi="Arial" w:cs="Arial"/>
          <w:sz w:val="20"/>
          <w:szCs w:val="20"/>
        </w:rPr>
        <w:t>2,</w:t>
      </w:r>
      <w:r w:rsidR="00DA421A">
        <w:rPr>
          <w:rStyle w:val="normaltextrun"/>
          <w:rFonts w:ascii="Arial" w:hAnsi="Arial" w:cs="Arial"/>
          <w:sz w:val="20"/>
          <w:szCs w:val="20"/>
        </w:rPr>
        <w:t>2</w:t>
      </w:r>
      <w:r>
        <w:rPr>
          <w:rStyle w:val="normaltextrun"/>
          <w:rFonts w:ascii="Arial" w:hAnsi="Arial" w:cs="Arial"/>
          <w:sz w:val="20"/>
          <w:szCs w:val="20"/>
        </w:rPr>
        <w:t xml:space="preserve"> g/l</w:t>
      </w:r>
      <w:r w:rsidRPr="0010621B">
        <w:rPr>
          <w:rStyle w:val="eop"/>
          <w:rFonts w:ascii="Arial" w:hAnsi="Arial" w:cs="Arial"/>
          <w:sz w:val="20"/>
          <w:szCs w:val="20"/>
        </w:rPr>
        <w:t> </w:t>
      </w:r>
    </w:p>
    <w:p w14:paraId="52F8DD94" w14:textId="07022F87" w:rsidR="0010621B" w:rsidRPr="0010621B" w:rsidRDefault="0010621B" w:rsidP="0010621B">
      <w:pPr>
        <w:pStyle w:val="paragraph"/>
        <w:spacing w:before="0" w:beforeAutospacing="0" w:after="0" w:afterAutospacing="0"/>
        <w:ind w:left="705" w:firstLine="705"/>
        <w:textAlignment w:val="baseline"/>
        <w:rPr>
          <w:rFonts w:ascii="Arial" w:hAnsi="Arial" w:cs="Arial"/>
          <w:sz w:val="20"/>
          <w:szCs w:val="20"/>
        </w:rPr>
      </w:pPr>
      <w:r w:rsidRPr="0010621B">
        <w:rPr>
          <w:rStyle w:val="normaltextrun"/>
          <w:rFonts w:ascii="Arial" w:hAnsi="Arial" w:cs="Arial"/>
          <w:sz w:val="20"/>
          <w:szCs w:val="20"/>
        </w:rPr>
        <w:t>pH-Wert</w:t>
      </w:r>
      <w:r w:rsidRPr="0010621B">
        <w:rPr>
          <w:rStyle w:val="tabchar"/>
          <w:rFonts w:ascii="Arial" w:hAnsi="Arial" w:cs="Arial"/>
          <w:sz w:val="20"/>
          <w:szCs w:val="20"/>
        </w:rPr>
        <w:tab/>
      </w:r>
      <w:r>
        <w:rPr>
          <w:rStyle w:val="tabchar"/>
          <w:rFonts w:ascii="Arial" w:hAnsi="Arial" w:cs="Arial"/>
          <w:sz w:val="20"/>
          <w:szCs w:val="20"/>
        </w:rPr>
        <w:tab/>
      </w:r>
      <w:r>
        <w:rPr>
          <w:rStyle w:val="tabchar"/>
          <w:rFonts w:ascii="Arial" w:hAnsi="Arial" w:cs="Arial"/>
          <w:sz w:val="20"/>
          <w:szCs w:val="20"/>
        </w:rPr>
        <w:tab/>
      </w:r>
      <w:r>
        <w:rPr>
          <w:rStyle w:val="tabchar"/>
          <w:rFonts w:ascii="Arial" w:hAnsi="Arial" w:cs="Arial"/>
          <w:sz w:val="20"/>
          <w:szCs w:val="20"/>
        </w:rPr>
        <w:tab/>
      </w:r>
      <w:r>
        <w:rPr>
          <w:rStyle w:val="tabchar"/>
          <w:rFonts w:ascii="Arial" w:hAnsi="Arial" w:cs="Arial"/>
          <w:sz w:val="20"/>
          <w:szCs w:val="20"/>
        </w:rPr>
        <w:tab/>
      </w:r>
      <w:r w:rsidR="0080464B">
        <w:rPr>
          <w:rStyle w:val="tabchar"/>
          <w:rFonts w:ascii="Arial" w:hAnsi="Arial" w:cs="Arial"/>
          <w:sz w:val="20"/>
          <w:szCs w:val="20"/>
        </w:rPr>
        <w:t>6,</w:t>
      </w:r>
      <w:r w:rsidR="00DA421A">
        <w:rPr>
          <w:rStyle w:val="tabchar"/>
          <w:rFonts w:ascii="Arial" w:hAnsi="Arial" w:cs="Arial"/>
          <w:sz w:val="20"/>
          <w:szCs w:val="20"/>
        </w:rPr>
        <w:t>7</w:t>
      </w:r>
    </w:p>
    <w:p w14:paraId="30594CB6" w14:textId="77777777" w:rsidR="0010621B" w:rsidRPr="0010621B" w:rsidRDefault="0010621B" w:rsidP="0010621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10621B">
        <w:rPr>
          <w:rStyle w:val="eop"/>
          <w:rFonts w:ascii="Arial" w:hAnsi="Arial" w:cs="Arial"/>
          <w:sz w:val="22"/>
          <w:szCs w:val="22"/>
        </w:rPr>
        <w:t> </w:t>
      </w:r>
    </w:p>
    <w:p w14:paraId="6CE0A2B4" w14:textId="35291EB3" w:rsidR="0010621B" w:rsidRDefault="0010621B" w:rsidP="0010621B">
      <w:pPr>
        <w:pStyle w:val="paragraph"/>
        <w:spacing w:before="0" w:beforeAutospacing="0" w:after="0" w:afterAutospacing="0"/>
        <w:ind w:left="705" w:firstLine="705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Zu berücksichtigender </w:t>
      </w:r>
      <w:r w:rsidRPr="0010621B">
        <w:rPr>
          <w:rStyle w:val="normaltextrun"/>
          <w:rFonts w:ascii="Arial" w:hAnsi="Arial" w:cs="Arial"/>
          <w:sz w:val="22"/>
          <w:szCs w:val="22"/>
        </w:rPr>
        <w:t>Verdichtungsfaktor</w:t>
      </w:r>
      <w:r>
        <w:rPr>
          <w:rStyle w:val="normaltextrun"/>
          <w:rFonts w:ascii="Arial" w:hAnsi="Arial" w:cs="Arial"/>
          <w:sz w:val="22"/>
          <w:szCs w:val="22"/>
        </w:rPr>
        <w:t>: 1,25</w:t>
      </w:r>
    </w:p>
    <w:p w14:paraId="510AB209" w14:textId="77777777" w:rsidR="00966AE6" w:rsidRDefault="00966AE6" w:rsidP="0010621B">
      <w:pPr>
        <w:pStyle w:val="paragraph"/>
        <w:spacing w:before="0" w:beforeAutospacing="0" w:after="0" w:afterAutospacing="0"/>
        <w:ind w:left="705" w:firstLine="705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00CEC343" w14:textId="5547FE17" w:rsidR="0010621B" w:rsidRDefault="0010621B" w:rsidP="0010621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10621B">
        <w:rPr>
          <w:rStyle w:val="eop"/>
          <w:rFonts w:ascii="Arial" w:hAnsi="Arial" w:cs="Arial"/>
          <w:sz w:val="22"/>
          <w:szCs w:val="22"/>
        </w:rPr>
        <w:t> </w:t>
      </w:r>
      <w:r w:rsidR="00966AE6">
        <w:rPr>
          <w:rStyle w:val="normaltextrun"/>
          <w:rFonts w:ascii="Arial" w:hAnsi="Arial" w:cs="Arial"/>
          <w:b/>
          <w:bCs/>
          <w:sz w:val="22"/>
          <w:szCs w:val="22"/>
        </w:rPr>
        <w:tab/>
      </w:r>
      <w:r w:rsidR="00966AE6">
        <w:rPr>
          <w:rStyle w:val="normaltextrun"/>
          <w:rFonts w:ascii="Arial" w:hAnsi="Arial" w:cs="Arial"/>
          <w:b/>
          <w:bCs/>
          <w:sz w:val="22"/>
          <w:szCs w:val="22"/>
        </w:rPr>
        <w:tab/>
      </w:r>
      <w:r w:rsidR="00966AE6">
        <w:rPr>
          <w:rStyle w:val="eop"/>
          <w:rFonts w:ascii="Arial" w:hAnsi="Arial" w:cs="Arial"/>
          <w:sz w:val="22"/>
          <w:szCs w:val="22"/>
        </w:rPr>
        <w:t>Einbaustärke</w:t>
      </w:r>
      <w:r w:rsidR="00D77C03">
        <w:rPr>
          <w:rStyle w:val="eop"/>
          <w:rFonts w:ascii="Arial" w:hAnsi="Arial" w:cs="Arial"/>
          <w:sz w:val="22"/>
          <w:szCs w:val="22"/>
        </w:rPr>
        <w:t>*</w:t>
      </w:r>
      <w:r w:rsidR="00966AE6">
        <w:rPr>
          <w:rStyle w:val="eop"/>
          <w:rFonts w:ascii="Arial" w:hAnsi="Arial" w:cs="Arial"/>
          <w:sz w:val="22"/>
          <w:szCs w:val="22"/>
        </w:rPr>
        <w:t xml:space="preserve">  … cm</w:t>
      </w:r>
    </w:p>
    <w:p w14:paraId="4CFA36E6" w14:textId="77777777" w:rsidR="00966AE6" w:rsidRPr="0010621B" w:rsidRDefault="00966AE6" w:rsidP="0010621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p w14:paraId="17259C29" w14:textId="77777777" w:rsidR="0010621B" w:rsidRPr="0010621B" w:rsidRDefault="0010621B" w:rsidP="0010621B">
      <w:pPr>
        <w:pStyle w:val="paragraph"/>
        <w:spacing w:before="0" w:beforeAutospacing="0" w:after="0" w:afterAutospacing="0"/>
        <w:ind w:left="705" w:firstLine="705"/>
        <w:textAlignment w:val="baseline"/>
        <w:rPr>
          <w:rFonts w:ascii="Arial" w:hAnsi="Arial" w:cs="Arial"/>
          <w:sz w:val="18"/>
          <w:szCs w:val="18"/>
        </w:rPr>
      </w:pPr>
      <w:r w:rsidRPr="0010621B">
        <w:rPr>
          <w:rStyle w:val="normaltextrun"/>
          <w:rFonts w:ascii="Arial" w:hAnsi="Arial" w:cs="Arial"/>
          <w:sz w:val="22"/>
          <w:szCs w:val="22"/>
        </w:rPr>
        <w:t>Die Materialgleichwertigkeit ist durch ein Prüfzeugnis eines </w:t>
      </w:r>
      <w:r w:rsidRPr="0010621B">
        <w:rPr>
          <w:rStyle w:val="eop"/>
          <w:rFonts w:ascii="Arial" w:hAnsi="Arial" w:cs="Arial"/>
          <w:sz w:val="22"/>
          <w:szCs w:val="22"/>
        </w:rPr>
        <w:t> </w:t>
      </w:r>
    </w:p>
    <w:p w14:paraId="18E49AED" w14:textId="77777777" w:rsidR="0010621B" w:rsidRPr="0010621B" w:rsidRDefault="0010621B" w:rsidP="0010621B">
      <w:pPr>
        <w:pStyle w:val="paragraph"/>
        <w:spacing w:before="0" w:beforeAutospacing="0" w:after="0" w:afterAutospacing="0"/>
        <w:ind w:left="705" w:firstLine="705"/>
        <w:textAlignment w:val="baseline"/>
        <w:rPr>
          <w:rFonts w:ascii="Arial" w:hAnsi="Arial" w:cs="Arial"/>
          <w:sz w:val="18"/>
          <w:szCs w:val="18"/>
        </w:rPr>
      </w:pPr>
      <w:r w:rsidRPr="0010621B">
        <w:rPr>
          <w:rStyle w:val="normaltextrun"/>
          <w:rFonts w:ascii="Arial" w:hAnsi="Arial" w:cs="Arial"/>
          <w:sz w:val="22"/>
          <w:szCs w:val="22"/>
        </w:rPr>
        <w:t>unabhängigen Prüfinstitutes zu belegen.</w:t>
      </w:r>
      <w:r w:rsidRPr="0010621B">
        <w:rPr>
          <w:rStyle w:val="eop"/>
          <w:rFonts w:ascii="Arial" w:hAnsi="Arial" w:cs="Arial"/>
          <w:sz w:val="22"/>
          <w:szCs w:val="22"/>
        </w:rPr>
        <w:t> </w:t>
      </w:r>
    </w:p>
    <w:p w14:paraId="151846C3" w14:textId="77777777" w:rsidR="0010621B" w:rsidRPr="0010621B" w:rsidRDefault="0010621B" w:rsidP="0010621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10621B">
        <w:rPr>
          <w:rStyle w:val="eop"/>
          <w:rFonts w:ascii="Arial" w:hAnsi="Arial" w:cs="Arial"/>
          <w:sz w:val="22"/>
          <w:szCs w:val="22"/>
        </w:rPr>
        <w:t> </w:t>
      </w:r>
    </w:p>
    <w:p w14:paraId="5F5F5BB3" w14:textId="77777777" w:rsidR="0010621B" w:rsidRPr="0010621B" w:rsidRDefault="0010621B" w:rsidP="0010621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10621B">
        <w:rPr>
          <w:rStyle w:val="eop"/>
          <w:rFonts w:ascii="Arial" w:hAnsi="Arial" w:cs="Arial"/>
          <w:sz w:val="22"/>
          <w:szCs w:val="22"/>
        </w:rPr>
        <w:t> </w:t>
      </w:r>
    </w:p>
    <w:p w14:paraId="684DD4B4" w14:textId="77777777" w:rsidR="0010621B" w:rsidRPr="0010621B" w:rsidRDefault="0010621B" w:rsidP="0010621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10621B">
        <w:rPr>
          <w:rStyle w:val="eop"/>
          <w:rFonts w:ascii="Arial" w:hAnsi="Arial" w:cs="Arial"/>
          <w:sz w:val="22"/>
          <w:szCs w:val="22"/>
        </w:rPr>
        <w:t> </w:t>
      </w:r>
    </w:p>
    <w:p w14:paraId="0CE5EA7D" w14:textId="5BC4D660" w:rsidR="0010621B" w:rsidRPr="0010621B" w:rsidRDefault="0010621B" w:rsidP="0010621B">
      <w:pPr>
        <w:pStyle w:val="paragraph"/>
        <w:spacing w:before="0" w:beforeAutospacing="0" w:after="0" w:afterAutospacing="0"/>
        <w:ind w:left="705" w:firstLine="705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Liefernachweis:</w:t>
      </w:r>
      <w:r w:rsidRPr="0010621B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10621B">
        <w:rPr>
          <w:rStyle w:val="tabchar"/>
          <w:rFonts w:ascii="Arial" w:hAnsi="Arial" w:cs="Arial"/>
          <w:sz w:val="22"/>
          <w:szCs w:val="22"/>
        </w:rPr>
        <w:tab/>
      </w:r>
      <w:r w:rsidRPr="0010621B">
        <w:rPr>
          <w:rStyle w:val="normaltextrun"/>
          <w:rFonts w:ascii="Arial" w:hAnsi="Arial" w:cs="Arial"/>
          <w:sz w:val="22"/>
          <w:szCs w:val="22"/>
        </w:rPr>
        <w:t>FRASEBA GmbH</w:t>
      </w:r>
      <w:r w:rsidRPr="0010621B">
        <w:rPr>
          <w:rStyle w:val="eop"/>
          <w:rFonts w:ascii="Arial" w:hAnsi="Arial" w:cs="Arial"/>
          <w:sz w:val="22"/>
          <w:szCs w:val="22"/>
        </w:rPr>
        <w:t> </w:t>
      </w:r>
      <w:r w:rsidR="00BA5262">
        <w:rPr>
          <w:rStyle w:val="eop"/>
          <w:rFonts w:ascii="Arial" w:hAnsi="Arial" w:cs="Arial"/>
          <w:sz w:val="22"/>
          <w:szCs w:val="22"/>
        </w:rPr>
        <w:t xml:space="preserve">bin </w:t>
      </w:r>
    </w:p>
    <w:p w14:paraId="6B6182DE" w14:textId="77777777" w:rsidR="0010621B" w:rsidRPr="0010621B" w:rsidRDefault="0010621B" w:rsidP="0010621B">
      <w:pPr>
        <w:pStyle w:val="paragraph"/>
        <w:spacing w:before="0" w:beforeAutospacing="0" w:after="0" w:afterAutospacing="0"/>
        <w:ind w:left="720" w:firstLine="2820"/>
        <w:textAlignment w:val="baseline"/>
        <w:rPr>
          <w:rFonts w:ascii="Arial" w:hAnsi="Arial" w:cs="Arial"/>
          <w:sz w:val="18"/>
          <w:szCs w:val="18"/>
        </w:rPr>
      </w:pPr>
      <w:proofErr w:type="spellStart"/>
      <w:r w:rsidRPr="0010621B">
        <w:rPr>
          <w:rStyle w:val="normaltextrun"/>
          <w:rFonts w:ascii="Arial" w:hAnsi="Arial" w:cs="Arial"/>
          <w:sz w:val="22"/>
          <w:szCs w:val="22"/>
        </w:rPr>
        <w:t>Lindigstrasse</w:t>
      </w:r>
      <w:proofErr w:type="spellEnd"/>
      <w:r w:rsidRPr="0010621B">
        <w:rPr>
          <w:rStyle w:val="normaltextrun"/>
          <w:rFonts w:ascii="Arial" w:hAnsi="Arial" w:cs="Arial"/>
          <w:sz w:val="22"/>
          <w:szCs w:val="22"/>
        </w:rPr>
        <w:t xml:space="preserve"> 4a</w:t>
      </w:r>
      <w:r w:rsidRPr="0010621B">
        <w:rPr>
          <w:rStyle w:val="eop"/>
          <w:rFonts w:ascii="Arial" w:hAnsi="Arial" w:cs="Arial"/>
          <w:sz w:val="22"/>
          <w:szCs w:val="22"/>
        </w:rPr>
        <w:t> </w:t>
      </w:r>
    </w:p>
    <w:p w14:paraId="16E6671A" w14:textId="77777777" w:rsidR="0010621B" w:rsidRPr="0010621B" w:rsidRDefault="0010621B" w:rsidP="0010621B">
      <w:pPr>
        <w:pStyle w:val="paragraph"/>
        <w:spacing w:before="0" w:beforeAutospacing="0" w:after="0" w:afterAutospacing="0"/>
        <w:ind w:left="720" w:firstLine="2820"/>
        <w:textAlignment w:val="baseline"/>
        <w:rPr>
          <w:rFonts w:ascii="Arial" w:hAnsi="Arial" w:cs="Arial"/>
          <w:sz w:val="18"/>
          <w:szCs w:val="18"/>
        </w:rPr>
      </w:pPr>
      <w:r w:rsidRPr="0010621B">
        <w:rPr>
          <w:rStyle w:val="normaltextrun"/>
          <w:rFonts w:ascii="Arial" w:hAnsi="Arial" w:cs="Arial"/>
          <w:sz w:val="22"/>
          <w:szCs w:val="22"/>
        </w:rPr>
        <w:t>63801 Kleinostheim</w:t>
      </w:r>
      <w:r w:rsidRPr="0010621B">
        <w:rPr>
          <w:rStyle w:val="eop"/>
          <w:rFonts w:ascii="Arial" w:hAnsi="Arial" w:cs="Arial"/>
          <w:sz w:val="22"/>
          <w:szCs w:val="22"/>
        </w:rPr>
        <w:t> </w:t>
      </w:r>
    </w:p>
    <w:p w14:paraId="200E0C04" w14:textId="02E1B422" w:rsidR="0010621B" w:rsidRPr="0010621B" w:rsidRDefault="0010621B" w:rsidP="0010621B">
      <w:pPr>
        <w:pStyle w:val="paragraph"/>
        <w:spacing w:before="0" w:beforeAutospacing="0" w:after="0" w:afterAutospacing="0"/>
        <w:ind w:left="2835" w:firstLine="705"/>
        <w:textAlignment w:val="baseline"/>
        <w:rPr>
          <w:rFonts w:ascii="Arial" w:hAnsi="Arial" w:cs="Arial"/>
          <w:sz w:val="18"/>
          <w:szCs w:val="18"/>
        </w:rPr>
      </w:pPr>
      <w:r w:rsidRPr="0010621B">
        <w:rPr>
          <w:rStyle w:val="normaltextrun"/>
          <w:rFonts w:ascii="Arial" w:hAnsi="Arial" w:cs="Arial"/>
          <w:sz w:val="22"/>
          <w:szCs w:val="22"/>
        </w:rPr>
        <w:t>Tel.</w:t>
      </w:r>
      <w:r>
        <w:rPr>
          <w:rStyle w:val="normaltextrun"/>
          <w:rFonts w:ascii="Arial" w:hAnsi="Arial" w:cs="Arial"/>
          <w:sz w:val="22"/>
          <w:szCs w:val="22"/>
        </w:rPr>
        <w:t>: 0</w:t>
      </w:r>
      <w:r w:rsidRPr="0010621B">
        <w:rPr>
          <w:rStyle w:val="normaltextrun"/>
          <w:rFonts w:ascii="Arial" w:hAnsi="Arial" w:cs="Arial"/>
          <w:sz w:val="22"/>
          <w:szCs w:val="22"/>
        </w:rPr>
        <w:t>6027-12177 50</w:t>
      </w:r>
      <w:r w:rsidRPr="0010621B">
        <w:rPr>
          <w:rStyle w:val="eop"/>
          <w:rFonts w:ascii="Arial" w:hAnsi="Arial" w:cs="Arial"/>
          <w:sz w:val="22"/>
          <w:szCs w:val="22"/>
        </w:rPr>
        <w:t> </w:t>
      </w:r>
    </w:p>
    <w:p w14:paraId="4896D36B" w14:textId="5D398909" w:rsidR="00F752B8" w:rsidRPr="00F752B8" w:rsidRDefault="0010621B" w:rsidP="00F752B8">
      <w:pPr>
        <w:pStyle w:val="paragraph"/>
        <w:spacing w:before="0" w:beforeAutospacing="0" w:after="0" w:afterAutospacing="0"/>
        <w:ind w:left="720" w:firstLine="2820"/>
        <w:textAlignment w:val="baseline"/>
        <w:rPr>
          <w:rFonts w:ascii="Arial" w:hAnsi="Arial" w:cs="Arial"/>
          <w:sz w:val="22"/>
          <w:szCs w:val="22"/>
        </w:rPr>
      </w:pPr>
      <w:r w:rsidRPr="0010621B">
        <w:rPr>
          <w:rStyle w:val="normaltextrun"/>
          <w:rFonts w:ascii="Arial" w:hAnsi="Arial" w:cs="Arial"/>
          <w:sz w:val="22"/>
          <w:szCs w:val="22"/>
        </w:rPr>
        <w:t>E-Mail: verkauf@fraseba.de</w:t>
      </w:r>
      <w:r w:rsidRPr="0010621B">
        <w:rPr>
          <w:rStyle w:val="eop"/>
          <w:rFonts w:ascii="Arial" w:hAnsi="Arial" w:cs="Arial"/>
          <w:sz w:val="22"/>
          <w:szCs w:val="22"/>
        </w:rPr>
        <w:t> </w:t>
      </w:r>
    </w:p>
    <w:p w14:paraId="7B5122F1" w14:textId="18DAE4F3" w:rsidR="00D77C03" w:rsidRDefault="00D77C03" w:rsidP="00D77C03">
      <w:pPr>
        <w:rPr>
          <w:rFonts w:cs="Arial"/>
        </w:rPr>
      </w:pPr>
    </w:p>
    <w:p w14:paraId="2A38B863" w14:textId="77777777" w:rsidR="00D77C03" w:rsidRDefault="00D77C03" w:rsidP="00D77C03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oder gleichwertig</w:t>
      </w:r>
    </w:p>
    <w:p w14:paraId="6FD7F677" w14:textId="69D4F7F1" w:rsidR="00D77C03" w:rsidRDefault="00D77C03" w:rsidP="00D77C03">
      <w:pPr>
        <w:rPr>
          <w:rFonts w:cs="Arial"/>
        </w:rPr>
      </w:pPr>
      <w:r>
        <w:rPr>
          <w:rFonts w:cs="Arial"/>
        </w:rPr>
        <w:t xml:space="preserve"> </w:t>
      </w:r>
    </w:p>
    <w:p w14:paraId="6A841A00" w14:textId="093C6CD4" w:rsidR="00D77C03" w:rsidRPr="00D77C03" w:rsidRDefault="00D77C03" w:rsidP="00D77C03">
      <w:pPr>
        <w:rPr>
          <w:rFonts w:cs="Arial"/>
          <w:sz w:val="16"/>
          <w:szCs w:val="16"/>
        </w:rPr>
      </w:pPr>
      <w:r>
        <w:rPr>
          <w:rFonts w:cs="Arial"/>
        </w:rPr>
        <w:tab/>
      </w:r>
      <w:r w:rsidRPr="00D77C03">
        <w:rPr>
          <w:rFonts w:cs="Arial"/>
          <w:sz w:val="16"/>
          <w:szCs w:val="16"/>
        </w:rPr>
        <w:tab/>
        <w:t xml:space="preserve">‚* Maximale Schichtdicke </w:t>
      </w:r>
      <w:r w:rsidR="00DA421A">
        <w:rPr>
          <w:rFonts w:cs="Arial"/>
          <w:sz w:val="16"/>
          <w:szCs w:val="16"/>
        </w:rPr>
        <w:t>3</w:t>
      </w:r>
      <w:r w:rsidRPr="00D77C03">
        <w:rPr>
          <w:rFonts w:cs="Arial"/>
          <w:sz w:val="16"/>
          <w:szCs w:val="16"/>
        </w:rPr>
        <w:t>0cm</w:t>
      </w:r>
    </w:p>
    <w:sectPr w:rsidR="00D77C03" w:rsidRPr="00D77C03" w:rsidSect="002B7B33"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41EA3"/>
    <w:multiLevelType w:val="hybridMultilevel"/>
    <w:tmpl w:val="CD0241DE"/>
    <w:lvl w:ilvl="0" w:tplc="718C67CE">
      <w:start w:val="5"/>
      <w:numFmt w:val="bullet"/>
      <w:lvlText w:val=""/>
      <w:lvlJc w:val="left"/>
      <w:pPr>
        <w:ind w:left="177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21016DC3"/>
    <w:multiLevelType w:val="hybridMultilevel"/>
    <w:tmpl w:val="0C86DEEA"/>
    <w:lvl w:ilvl="0" w:tplc="86C60166">
      <w:start w:val="5"/>
      <w:numFmt w:val="bullet"/>
      <w:lvlText w:val=""/>
      <w:lvlJc w:val="left"/>
      <w:pPr>
        <w:ind w:left="177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30F55222"/>
    <w:multiLevelType w:val="hybridMultilevel"/>
    <w:tmpl w:val="ACD6203C"/>
    <w:lvl w:ilvl="0" w:tplc="0EEA7930">
      <w:start w:val="5"/>
      <w:numFmt w:val="bullet"/>
      <w:lvlText w:val=""/>
      <w:lvlJc w:val="left"/>
      <w:pPr>
        <w:ind w:left="1776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1059324575">
    <w:abstractNumId w:val="0"/>
  </w:num>
  <w:num w:numId="2" w16cid:durableId="119884858">
    <w:abstractNumId w:val="2"/>
  </w:num>
  <w:num w:numId="3" w16cid:durableId="21225340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0B4"/>
    <w:rsid w:val="000655A4"/>
    <w:rsid w:val="000F7BA0"/>
    <w:rsid w:val="0010621B"/>
    <w:rsid w:val="00125564"/>
    <w:rsid w:val="001E248D"/>
    <w:rsid w:val="00227252"/>
    <w:rsid w:val="00232AC3"/>
    <w:rsid w:val="002339B8"/>
    <w:rsid w:val="002B7B33"/>
    <w:rsid w:val="003C166E"/>
    <w:rsid w:val="00460965"/>
    <w:rsid w:val="00480597"/>
    <w:rsid w:val="005D1AF1"/>
    <w:rsid w:val="00631C78"/>
    <w:rsid w:val="00654847"/>
    <w:rsid w:val="006A7497"/>
    <w:rsid w:val="007C22BC"/>
    <w:rsid w:val="00802B5C"/>
    <w:rsid w:val="0080464B"/>
    <w:rsid w:val="0083742A"/>
    <w:rsid w:val="00966AE6"/>
    <w:rsid w:val="00AD50B4"/>
    <w:rsid w:val="00BA5262"/>
    <w:rsid w:val="00BE07F8"/>
    <w:rsid w:val="00C411F3"/>
    <w:rsid w:val="00D57B5D"/>
    <w:rsid w:val="00D77C03"/>
    <w:rsid w:val="00DA421A"/>
    <w:rsid w:val="00E21177"/>
    <w:rsid w:val="00E617E7"/>
    <w:rsid w:val="00E7071B"/>
    <w:rsid w:val="00F752B8"/>
    <w:rsid w:val="00FE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28FCF"/>
  <w15:chartTrackingRefBased/>
  <w15:docId w15:val="{CA0BF2C6-A792-467A-93BE-04C9F37C5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">
    <w:name w:val="paragraph"/>
    <w:basedOn w:val="Standard"/>
    <w:rsid w:val="0010621B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character" w:customStyle="1" w:styleId="normaltextrun">
    <w:name w:val="normaltextrun"/>
    <w:basedOn w:val="Absatz-Standardschriftart"/>
    <w:rsid w:val="0010621B"/>
  </w:style>
  <w:style w:type="character" w:customStyle="1" w:styleId="tabchar">
    <w:name w:val="tabchar"/>
    <w:basedOn w:val="Absatz-Standardschriftart"/>
    <w:rsid w:val="0010621B"/>
  </w:style>
  <w:style w:type="character" w:customStyle="1" w:styleId="eop">
    <w:name w:val="eop"/>
    <w:basedOn w:val="Absatz-Standardschriftart"/>
    <w:rsid w:val="0010621B"/>
  </w:style>
  <w:style w:type="paragraph" w:styleId="Listenabsatz">
    <w:name w:val="List Paragraph"/>
    <w:basedOn w:val="Standard"/>
    <w:uiPriority w:val="34"/>
    <w:qFormat/>
    <w:rsid w:val="00966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4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Schliebs</dc:creator>
  <cp:keywords/>
  <dc:description/>
  <cp:lastModifiedBy>Anne Schneider | Fraseba GmbH</cp:lastModifiedBy>
  <cp:revision>3</cp:revision>
  <cp:lastPrinted>2023-11-03T11:55:00Z</cp:lastPrinted>
  <dcterms:created xsi:type="dcterms:W3CDTF">2023-11-03T12:51:00Z</dcterms:created>
  <dcterms:modified xsi:type="dcterms:W3CDTF">2023-11-03T12:54:00Z</dcterms:modified>
</cp:coreProperties>
</file>